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bCs w:val="1"/>
        </w:rPr>
      </w:pPr>
      <w:r w:rsidDel="00000000" w:rsidR="00000000" w:rsidRPr="00000000">
        <w:rPr>
          <w:b w:val="1"/>
          <w:bCs w:val="1"/>
          <w:rtl w:val="0"/>
        </w:rPr>
        <w:t xml:space="preserve">Nov. 24, 2025</w:t>
      </w:r>
    </w:p>
    <w:p w:rsidR="00000000" w:rsidDel="00000000" w:rsidP="00000000" w:rsidRDefault="00000000" w:rsidRPr="00000000" w14:paraId="00000002">
      <w:pPr>
        <w:spacing w:line="240" w:lineRule="auto"/>
        <w:rPr>
          <w:b w:val="1"/>
          <w:bCs w:val="1"/>
        </w:rPr>
      </w:pPr>
      <w:hyperlink r:id="rId6">
        <w:r w:rsidDel="00000000" w:rsidR="00000000" w:rsidRPr="00000000">
          <w:rPr>
            <w:b w:val="1"/>
            <w:bCs w:val="1"/>
            <w:color w:val="1155cc"/>
            <w:u w:val="single"/>
            <w:rtl w:val="0"/>
          </w:rPr>
          <w:t xml:space="preserve">For Images</w:t>
        </w:r>
      </w:hyperlink>
      <w:r w:rsidDel="00000000" w:rsidR="00000000" w:rsidRPr="00000000">
        <w:rPr>
          <w:b w:val="1"/>
          <w:bCs w:val="1"/>
          <w:rtl w:val="0"/>
        </w:rPr>
        <w:t xml:space="preserve"> and More Information:</w:t>
      </w:r>
    </w:p>
    <w:p w:rsidR="00000000" w:rsidDel="00000000" w:rsidP="00000000" w:rsidRDefault="00000000" w:rsidRPr="00000000" w14:paraId="00000003">
      <w:pPr>
        <w:widowControl w:val="0"/>
        <w:spacing w:line="240" w:lineRule="auto"/>
        <w:rPr>
          <w:color w:val="0000ff"/>
          <w:u w:val="single"/>
        </w:rPr>
      </w:pPr>
      <w:r w:rsidDel="00000000" w:rsidR="00000000" w:rsidRPr="00000000">
        <w:rPr>
          <w:rtl w:val="0"/>
        </w:rPr>
        <w:t xml:space="preserve">Tara Lovdahl, PBS Wisconsin publicist, tara.lovdahl@pbswisconsin.org</w:t>
      </w:r>
      <w:r w:rsidDel="00000000" w:rsidR="00000000" w:rsidRPr="00000000">
        <w:rPr>
          <w:rtl w:val="0"/>
        </w:rPr>
      </w:r>
    </w:p>
    <w:p w:rsidR="00000000" w:rsidDel="00000000" w:rsidP="00000000" w:rsidRDefault="00000000" w:rsidRPr="00000000" w14:paraId="00000004">
      <w:pPr>
        <w:widowControl w:val="0"/>
        <w:spacing w:line="360" w:lineRule="auto"/>
        <w:rPr>
          <w:b w:val="1"/>
          <w:bCs w:val="1"/>
        </w:rPr>
      </w:pPr>
      <w:r w:rsidDel="00000000" w:rsidR="00000000" w:rsidRPr="00000000">
        <w:rPr>
          <w:rtl w:val="0"/>
        </w:rPr>
        <w:br w:type="textWrapping"/>
      </w:r>
      <w:r w:rsidDel="00000000" w:rsidR="00000000" w:rsidRPr="00000000">
        <w:rPr>
          <w:b w:val="1"/>
          <w:bCs w:val="1"/>
          <w:rtl w:val="0"/>
        </w:rPr>
        <w:t xml:space="preserve">Support PBS Wisconsin and anticipate the gardening season at the 2026 Garden &amp; Green Living Expo in Madison</w:t>
      </w:r>
    </w:p>
    <w:p w:rsidR="00000000" w:rsidDel="00000000" w:rsidP="00000000" w:rsidRDefault="00000000" w:rsidRPr="00000000" w14:paraId="00000005">
      <w:pPr>
        <w:widowControl w:val="0"/>
        <w:spacing w:line="360" w:lineRule="auto"/>
        <w:rPr>
          <w:i w:val="1"/>
          <w:iCs w:val="1"/>
        </w:rPr>
      </w:pPr>
      <w:r w:rsidDel="00000000" w:rsidR="00000000" w:rsidRPr="00000000">
        <w:rPr>
          <w:i w:val="1"/>
          <w:iCs w:val="1"/>
          <w:rtl w:val="0"/>
        </w:rPr>
        <w:t xml:space="preserve">A</w:t>
      </w:r>
      <w:r w:rsidDel="00000000" w:rsidR="00000000" w:rsidRPr="00000000">
        <w:rPr>
          <w:i w:val="1"/>
          <w:iCs w:val="1"/>
          <w:rtl w:val="0"/>
        </w:rPr>
        <w:t xml:space="preserve">dvance discount tickets are on sale now!</w:t>
      </w:r>
    </w:p>
    <w:p w:rsidR="00000000" w:rsidDel="00000000" w:rsidP="00000000" w:rsidRDefault="00000000" w:rsidRPr="00000000" w14:paraId="00000006">
      <w:pPr>
        <w:spacing w:line="360" w:lineRule="auto"/>
        <w:ind w:firstLine="720"/>
        <w:rPr/>
      </w:pPr>
      <w:r w:rsidDel="00000000" w:rsidR="00000000" w:rsidRPr="00000000">
        <w:rPr>
          <w:rtl w:val="0"/>
        </w:rPr>
        <w:t xml:space="preserve">Advance discount tickets are on sale now for PBS Wisconsin’s </w:t>
      </w:r>
      <w:r w:rsidDel="00000000" w:rsidR="00000000" w:rsidRPr="00000000">
        <w:rPr>
          <w:rtl w:val="0"/>
        </w:rPr>
        <w:t xml:space="preserve">annual fundraiser</w:t>
      </w:r>
      <w:r w:rsidDel="00000000" w:rsidR="00000000" w:rsidRPr="00000000">
        <w:rPr>
          <w:rtl w:val="0"/>
        </w:rPr>
        <w:t xml:space="preserve"> Garden &amp; Green Living Expo, Feb. 13-15, 2026. </w:t>
      </w:r>
      <w:r w:rsidDel="00000000" w:rsidR="00000000" w:rsidRPr="00000000">
        <w:rPr>
          <w:rtl w:val="0"/>
        </w:rPr>
        <w:t xml:space="preserve">This community event celebrates the rejuvenating joy of caring for plants and our natural environment by offering education, enrichment and shopping opportunities to prepare for the upcoming growing season.</w:t>
      </w:r>
      <w:r w:rsidDel="00000000" w:rsidR="00000000" w:rsidRPr="00000000">
        <w:rPr>
          <w:rtl w:val="0"/>
        </w:rPr>
      </w:r>
    </w:p>
    <w:p w:rsidR="00000000" w:rsidDel="00000000" w:rsidP="00000000" w:rsidRDefault="00000000" w:rsidRPr="00000000" w14:paraId="00000007">
      <w:pPr>
        <w:spacing w:line="360" w:lineRule="auto"/>
        <w:ind w:firstLine="720"/>
        <w:rPr/>
      </w:pPr>
      <w:r w:rsidDel="00000000" w:rsidR="00000000" w:rsidRPr="00000000">
        <w:rPr>
          <w:rtl w:val="0"/>
        </w:rPr>
        <w:t xml:space="preserve">PBS Wisconsin hosts the educational event and fundraiser in partnership with the University of Wisconsin-Madison Division of Extension Horticulture Program. All proceeds support PBS Wisconsin’s quality programming, educational initiatives and events that serve to enrich Wisconsin communities.</w:t>
      </w:r>
    </w:p>
    <w:p w:rsidR="00000000" w:rsidDel="00000000" w:rsidP="00000000" w:rsidRDefault="00000000" w:rsidRPr="00000000" w14:paraId="00000008">
      <w:pPr>
        <w:spacing w:line="360" w:lineRule="auto"/>
        <w:ind w:firstLine="720"/>
        <w:rPr/>
      </w:pPr>
      <w:r w:rsidDel="00000000" w:rsidR="00000000" w:rsidRPr="00000000">
        <w:rPr>
          <w:rtl w:val="0"/>
        </w:rPr>
        <w:t xml:space="preserve">“Wisconsinites have such a great heritage and passion for not only cultivating their own gardens, but for caring for our landscapes and natural environment,” said Director of Television Jon Miskowski. “PBS Wisconsin is proud to continue the Garden &amp; Green Living Expo in Madison that has strengthened gardening education and enrichment </w:t>
      </w:r>
      <w:r w:rsidDel="00000000" w:rsidR="00000000" w:rsidRPr="00000000">
        <w:rPr>
          <w:rtl w:val="0"/>
        </w:rPr>
        <w:t xml:space="preserve">for over 30 years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9">
      <w:pPr>
        <w:spacing w:line="360" w:lineRule="auto"/>
        <w:ind w:firstLine="720"/>
        <w:rPr/>
      </w:pPr>
      <w:r w:rsidDel="00000000" w:rsidR="00000000" w:rsidRPr="00000000">
        <w:rPr>
          <w:b w:val="1"/>
          <w:bCs w:val="1"/>
          <w:rtl w:val="0"/>
        </w:rPr>
        <w:t xml:space="preserve">Garden &amp; Green Living Expo tickets make great holiday gifts and can be purchased at a discounted advance rate through </w:t>
      </w:r>
      <w:r w:rsidDel="00000000" w:rsidR="00000000" w:rsidRPr="00000000">
        <w:rPr>
          <w:b w:val="1"/>
          <w:bCs w:val="1"/>
          <w:rtl w:val="0"/>
        </w:rPr>
        <w:t xml:space="preserve">Feb. 12, 2026</w:t>
      </w:r>
      <w:r w:rsidDel="00000000" w:rsidR="00000000" w:rsidRPr="00000000">
        <w:rPr>
          <w:b w:val="1"/>
          <w:bCs w:val="1"/>
          <w:rtl w:val="0"/>
        </w:rPr>
        <w:t xml:space="preserve">,</w:t>
      </w:r>
      <w:r w:rsidDel="00000000" w:rsidR="00000000" w:rsidRPr="00000000">
        <w:rPr>
          <w:b w:val="1"/>
          <w:bCs w:val="1"/>
          <w:rtl w:val="0"/>
        </w:rPr>
        <w:t xml:space="preserve"> online at </w:t>
      </w:r>
      <w:hyperlink r:id="rId7">
        <w:r w:rsidDel="00000000" w:rsidR="00000000" w:rsidRPr="00000000">
          <w:rPr>
            <w:b w:val="1"/>
            <w:bCs w:val="1"/>
            <w:color w:val="1155cc"/>
            <w:u w:val="single"/>
            <w:rtl w:val="0"/>
          </w:rPr>
          <w:t xml:space="preserve">wigardenexpo.com</w:t>
        </w:r>
      </w:hyperlink>
      <w:r w:rsidDel="00000000" w:rsidR="00000000" w:rsidRPr="00000000">
        <w:rPr>
          <w:b w:val="1"/>
          <w:bCs w:val="1"/>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A">
      <w:pPr>
        <w:spacing w:line="360" w:lineRule="auto"/>
        <w:ind w:firstLine="720"/>
        <w:rPr/>
      </w:pPr>
      <w:r w:rsidDel="00000000" w:rsidR="00000000" w:rsidRPr="00000000">
        <w:rPr>
          <w:rtl w:val="0"/>
        </w:rPr>
        <w:t xml:space="preserve">The 2026 Garden &amp; Green Living Expo will be held Feb. 13-15 at the Alliant Energy Center in Madison. Event hours are noon to 7 p.m. Friday, Feb. 13; 9 a.m. to 6 p.m. Saturday, Feb. 14; and 10 a.m. to 4 p.m. Sunday, Feb. 15.</w:t>
      </w:r>
    </w:p>
    <w:p w:rsidR="00000000" w:rsidDel="00000000" w:rsidP="00000000" w:rsidRDefault="00000000" w:rsidRPr="00000000" w14:paraId="0000000B">
      <w:pPr>
        <w:spacing w:line="360" w:lineRule="auto"/>
        <w:ind w:firstLine="720"/>
        <w:rPr/>
      </w:pPr>
      <w:r w:rsidDel="00000000" w:rsidR="00000000" w:rsidRPr="00000000">
        <w:rPr>
          <w:rtl w:val="0"/>
        </w:rPr>
        <w:t xml:space="preserve">Event highlights include lectures and stage demos facilitated by gardening experts, plant specialists and UW Division ofExtension </w:t>
      </w:r>
      <w:r w:rsidDel="00000000" w:rsidR="00000000" w:rsidRPr="00000000">
        <w:rPr>
          <w:rtl w:val="0"/>
        </w:rPr>
        <w:t xml:space="preserve">e</w:t>
      </w:r>
      <w:r w:rsidDel="00000000" w:rsidR="00000000" w:rsidRPr="00000000">
        <w:rPr>
          <w:rtl w:val="0"/>
        </w:rPr>
        <w:t xml:space="preserve">xperts; a vendor mall with over 150 exhibitors; The PBS KIDS Backyard with play sets and activities to entertain the whole family; a</w:t>
      </w:r>
      <w:r w:rsidDel="00000000" w:rsidR="00000000" w:rsidRPr="00000000">
        <w:rPr>
          <w:rtl w:val="0"/>
        </w:rPr>
        <w:t xml:space="preserve"> Standard Flower Show </w:t>
      </w:r>
      <w:r w:rsidDel="00000000" w:rsidR="00000000" w:rsidRPr="00000000">
        <w:rPr>
          <w:rtl w:val="0"/>
        </w:rPr>
        <w:t xml:space="preserve">hosted by Madison District Garden Clubs; a floral design competition in which participants are given limited materials during the event and attendees vote for the winners</w:t>
      </w:r>
      <w:r w:rsidDel="00000000" w:rsidR="00000000" w:rsidRPr="00000000">
        <w:rPr>
          <w:rtl w:val="0"/>
        </w:rPr>
        <w:t xml:space="preserve">; a Sunday farmers market; </w:t>
      </w:r>
      <w:r w:rsidDel="00000000" w:rsidR="00000000" w:rsidRPr="00000000">
        <w:rPr>
          <w:b w:val="1"/>
          <w:bCs w:val="1"/>
          <w:rtl w:val="0"/>
        </w:rPr>
        <w:t xml:space="preserve">and a photo competition exhibit. Amateur photographers from Wisconsin are invited to submit garden and nature photo entries by Dec. 15, 2025 at </w:t>
      </w:r>
      <w:hyperlink r:id="rId8">
        <w:r w:rsidDel="00000000" w:rsidR="00000000" w:rsidRPr="00000000">
          <w:rPr>
            <w:b w:val="1"/>
            <w:bCs w:val="1"/>
            <w:color w:val="1155cc"/>
            <w:u w:val="single"/>
            <w:rtl w:val="0"/>
          </w:rPr>
          <w:t xml:space="preserve">wigardenexpo.com</w:t>
        </w:r>
      </w:hyperlink>
      <w:r w:rsidDel="00000000" w:rsidR="00000000" w:rsidRPr="00000000">
        <w:rPr>
          <w:b w:val="1"/>
          <w:bCs w:val="1"/>
          <w:rtl w:val="0"/>
        </w:rPr>
        <w:t xml:space="preserve">.</w:t>
      </w:r>
      <w:r w:rsidDel="00000000" w:rsidR="00000000" w:rsidRPr="00000000">
        <w:rPr>
          <w:rtl w:val="0"/>
        </w:rPr>
      </w:r>
    </w:p>
    <w:p w:rsidR="00000000" w:rsidDel="00000000" w:rsidP="00000000" w:rsidRDefault="00000000" w:rsidRPr="00000000" w14:paraId="0000000C">
      <w:pPr>
        <w:spacing w:line="360" w:lineRule="auto"/>
        <w:ind w:firstLine="720"/>
        <w:rPr/>
      </w:pPr>
      <w:r w:rsidDel="00000000" w:rsidR="00000000" w:rsidRPr="00000000">
        <w:rPr>
          <w:rtl w:val="0"/>
        </w:rPr>
        <w:t xml:space="preserve">Advance tickets can also be purchased at the following retail outlets Dec. 8 through </w:t>
      </w:r>
      <w:r w:rsidDel="00000000" w:rsidR="00000000" w:rsidRPr="00000000">
        <w:rPr>
          <w:rtl w:val="0"/>
        </w:rPr>
        <w:t xml:space="preserve">Feb. 1</w:t>
      </w:r>
      <w:r w:rsidDel="00000000" w:rsidR="00000000" w:rsidRPr="00000000">
        <w:rPr>
          <w:rtl w:val="0"/>
        </w:rPr>
        <w:t xml:space="preserve">2, </w:t>
      </w:r>
      <w:r w:rsidDel="00000000" w:rsidR="00000000" w:rsidRPr="00000000">
        <w:rPr>
          <w:rtl w:val="0"/>
        </w:rPr>
        <w:t xml:space="preserve">2026:</w:t>
      </w:r>
      <w:r w:rsidDel="00000000" w:rsidR="00000000" w:rsidRPr="00000000">
        <w:rPr>
          <w:rtl w:val="0"/>
        </w:rPr>
      </w:r>
    </w:p>
    <w:p w:rsidR="00000000" w:rsidDel="00000000" w:rsidP="00000000" w:rsidRDefault="00000000" w:rsidRPr="00000000" w14:paraId="0000000D">
      <w:pPr>
        <w:spacing w:line="360" w:lineRule="auto"/>
        <w:ind w:left="720" w:firstLine="0"/>
        <w:rPr/>
      </w:pPr>
      <w:r w:rsidDel="00000000" w:rsidR="00000000" w:rsidRPr="00000000">
        <w:rPr>
          <w:rtl w:val="0"/>
        </w:rPr>
        <w:t xml:space="preserve">Green Bay – Green Bay Botanical Gardens</w:t>
      </w:r>
    </w:p>
    <w:p w:rsidR="00000000" w:rsidDel="00000000" w:rsidP="00000000" w:rsidRDefault="00000000" w:rsidRPr="00000000" w14:paraId="0000000E">
      <w:pPr>
        <w:spacing w:line="360" w:lineRule="auto"/>
        <w:ind w:left="720" w:firstLine="0"/>
        <w:rPr/>
      </w:pPr>
      <w:r w:rsidDel="00000000" w:rsidR="00000000" w:rsidRPr="00000000">
        <w:rPr>
          <w:rtl w:val="0"/>
        </w:rPr>
        <w:t xml:space="preserve">Janesville – Rotary Botanical Gardens</w:t>
      </w:r>
    </w:p>
    <w:p w:rsidR="00000000" w:rsidDel="00000000" w:rsidP="00000000" w:rsidRDefault="00000000" w:rsidRPr="00000000" w14:paraId="0000000F">
      <w:pPr>
        <w:spacing w:line="360" w:lineRule="auto"/>
        <w:ind w:left="720" w:firstLine="0"/>
        <w:rPr/>
      </w:pPr>
      <w:r w:rsidDel="00000000" w:rsidR="00000000" w:rsidRPr="00000000">
        <w:rPr>
          <w:rtl w:val="0"/>
        </w:rPr>
        <w:t xml:space="preserve">Madison – Klein’s Floral &amp; Greenhouses Inc.</w:t>
      </w:r>
    </w:p>
    <w:p w:rsidR="00000000" w:rsidDel="00000000" w:rsidP="00000000" w:rsidRDefault="00000000" w:rsidRPr="00000000" w14:paraId="00000010">
      <w:pPr>
        <w:spacing w:line="360" w:lineRule="auto"/>
        <w:ind w:left="720" w:firstLine="0"/>
        <w:rPr/>
      </w:pPr>
      <w:r w:rsidDel="00000000" w:rsidR="00000000" w:rsidRPr="00000000">
        <w:rPr>
          <w:rtl w:val="0"/>
        </w:rPr>
        <w:t xml:space="preserve">Madison – Olbrich Botanical Gardens</w:t>
      </w:r>
    </w:p>
    <w:p w:rsidR="00000000" w:rsidDel="00000000" w:rsidP="00000000" w:rsidRDefault="00000000" w:rsidRPr="00000000" w14:paraId="00000011">
      <w:pPr>
        <w:spacing w:line="360" w:lineRule="auto"/>
        <w:ind w:left="720" w:firstLine="0"/>
        <w:rPr/>
      </w:pPr>
      <w:r w:rsidDel="00000000" w:rsidR="00000000" w:rsidRPr="00000000">
        <w:rPr>
          <w:rtl w:val="0"/>
        </w:rPr>
        <w:t xml:space="preserve">Middleton – Wild Birds Unlimited</w:t>
      </w:r>
    </w:p>
    <w:p w:rsidR="00000000" w:rsidDel="00000000" w:rsidP="00000000" w:rsidRDefault="00000000" w:rsidRPr="00000000" w14:paraId="00000012">
      <w:pPr>
        <w:spacing w:line="360" w:lineRule="auto"/>
        <w:ind w:left="720" w:firstLine="0"/>
        <w:rPr/>
      </w:pPr>
      <w:r w:rsidDel="00000000" w:rsidR="00000000" w:rsidRPr="00000000">
        <w:rPr>
          <w:rtl w:val="0"/>
        </w:rPr>
        <w:t xml:space="preserve">Middleton – The Bruce Company</w:t>
      </w:r>
    </w:p>
    <w:p w:rsidR="00000000" w:rsidDel="00000000" w:rsidP="00000000" w:rsidRDefault="00000000" w:rsidRPr="00000000" w14:paraId="00000013">
      <w:pPr>
        <w:spacing w:line="360" w:lineRule="auto"/>
        <w:ind w:left="720" w:firstLine="0"/>
        <w:rPr/>
      </w:pPr>
      <w:r w:rsidDel="00000000" w:rsidR="00000000" w:rsidRPr="00000000">
        <w:rPr>
          <w:rtl w:val="0"/>
        </w:rPr>
        <w:t xml:space="preserve">Portage – Edgewater Home and Garden</w:t>
      </w:r>
    </w:p>
    <w:p w:rsidR="00000000" w:rsidDel="00000000" w:rsidP="00000000" w:rsidRDefault="00000000" w:rsidRPr="00000000" w14:paraId="00000014">
      <w:pPr>
        <w:spacing w:line="360" w:lineRule="auto"/>
        <w:ind w:firstLine="720"/>
        <w:rPr>
          <w:b w:val="1"/>
          <w:bCs w:val="1"/>
        </w:rPr>
      </w:pPr>
      <w:r w:rsidDel="00000000" w:rsidR="00000000" w:rsidRPr="00000000">
        <w:rPr>
          <w:b w:val="1"/>
          <w:bCs w:val="1"/>
          <w:rtl w:val="0"/>
        </w:rPr>
        <w:t xml:space="preserve">For more information about Garden &amp; Green Living Expo, visit </w:t>
      </w:r>
      <w:hyperlink r:id="rId9">
        <w:r w:rsidDel="00000000" w:rsidR="00000000" w:rsidRPr="00000000">
          <w:rPr>
            <w:b w:val="1"/>
            <w:bCs w:val="1"/>
            <w:color w:val="1155cc"/>
            <w:u w:val="single"/>
            <w:rtl w:val="0"/>
          </w:rPr>
          <w:t xml:space="preserve">wigardenexpo.com</w:t>
        </w:r>
      </w:hyperlink>
      <w:r w:rsidDel="00000000" w:rsidR="00000000" w:rsidRPr="00000000">
        <w:rPr>
          <w:b w:val="1"/>
          <w:bCs w:val="1"/>
          <w:rtl w:val="0"/>
        </w:rPr>
        <w:t xml:space="preserve">.</w:t>
      </w:r>
    </w:p>
    <w:p w:rsidR="00000000" w:rsidDel="00000000" w:rsidP="00000000" w:rsidRDefault="00000000" w:rsidRPr="00000000" w14:paraId="00000015">
      <w:pPr>
        <w:spacing w:line="360" w:lineRule="auto"/>
        <w:ind w:firstLine="720"/>
        <w:rPr>
          <w:b w:val="1"/>
          <w:bCs w:val="1"/>
        </w:rPr>
      </w:pPr>
      <w:r w:rsidDel="00000000" w:rsidR="00000000" w:rsidRPr="00000000">
        <w:rPr>
          <w:rtl w:val="0"/>
        </w:rPr>
        <w:t xml:space="preserve">Special thanks to the Garden &amp; Green Living Expo event sponsors, </w:t>
      </w:r>
      <w:r w:rsidDel="00000000" w:rsidR="00000000" w:rsidRPr="00000000">
        <w:rPr>
          <w:rtl w:val="0"/>
        </w:rPr>
        <w:t xml:space="preserve">Wisconsin Greenhouse Company</w:t>
      </w:r>
      <w:r w:rsidDel="00000000" w:rsidR="00000000" w:rsidRPr="00000000">
        <w:rPr>
          <w:rtl w:val="0"/>
        </w:rPr>
        <w:t xml:space="preserve"> and Willy Street Co-op.</w:t>
      </w:r>
      <w:r w:rsidDel="00000000" w:rsidR="00000000" w:rsidRPr="00000000">
        <w:rPr>
          <w:rtl w:val="0"/>
        </w:rPr>
      </w:r>
    </w:p>
    <w:p w:rsidR="00000000" w:rsidDel="00000000" w:rsidP="00000000" w:rsidRDefault="00000000" w:rsidRPr="00000000" w14:paraId="00000016">
      <w:pPr>
        <w:spacing w:line="360" w:lineRule="auto"/>
        <w:ind w:firstLine="720"/>
        <w:rPr/>
      </w:pPr>
      <w:r w:rsidDel="00000000" w:rsidR="00000000" w:rsidRPr="00000000">
        <w:rPr>
          <w:rtl w:val="0"/>
        </w:rPr>
        <w:t xml:space="preserve">PBS Wisconsin is a service of the Educational Communications Board and The Board of Regents of the University of Wisconsin-Madison.</w:t>
      </w:r>
    </w:p>
    <w:p w:rsidR="00000000" w:rsidDel="00000000" w:rsidP="00000000" w:rsidRDefault="00000000" w:rsidRPr="00000000" w14:paraId="00000017">
      <w:pPr>
        <w:spacing w:line="360" w:lineRule="auto"/>
        <w:ind w:firstLine="72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8">
      <w:pPr>
        <w:spacing w:line="360" w:lineRule="auto"/>
        <w:ind w:firstLine="720"/>
        <w:rPr/>
      </w:pPr>
      <w:r w:rsidDel="00000000" w:rsidR="00000000" w:rsidRPr="00000000">
        <w:rPr>
          <w:rtl w:val="0"/>
        </w:rPr>
        <w:t xml:space="preserve">PBS Wisconsin and Wisconsin Public Radio are services of UW-Madison’s Wisconsin Public Media division and the Wisconsin Educational Communications Board. Together, they serve communities statewide through trusted journalism, educational programming and Wisconsin storytelling — on air, online and in person through live events, freely accessible to all, and powered by community support.</w:t>
      </w:r>
      <w:r w:rsidDel="00000000" w:rsidR="00000000" w:rsidRPr="00000000">
        <w:rPr>
          <w:rtl w:val="0"/>
        </w:rPr>
      </w:r>
    </w:p>
    <w:p w:rsidR="00000000" w:rsidDel="00000000" w:rsidP="00000000" w:rsidRDefault="00000000" w:rsidRPr="00000000" w14:paraId="00000019">
      <w:pPr>
        <w:spacing w:line="360" w:lineRule="auto"/>
        <w:jc w:val="center"/>
        <w:rPr/>
      </w:pPr>
      <w:r w:rsidDel="00000000" w:rsidR="00000000" w:rsidRPr="00000000">
        <w:rPr>
          <w:rtl w:val="0"/>
        </w:rPr>
        <w:t xml:space="preserve">-END-</w:t>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bCs w:val="1"/>
          <w:shd w:fill="fff2cc" w:val="clear"/>
        </w:rPr>
      </w:pPr>
      <w:r w:rsidDel="00000000" w:rsidR="00000000" w:rsidRPr="00000000">
        <w:rPr>
          <w:rtl w:val="0"/>
        </w:rPr>
      </w:r>
    </w:p>
    <w:p w:rsidR="00000000" w:rsidDel="00000000" w:rsidP="00000000" w:rsidRDefault="00000000" w:rsidRPr="00000000" w14:paraId="0000001E">
      <w:pPr>
        <w:rPr>
          <w:b w:val="1"/>
          <w:bCs w:val="1"/>
        </w:rPr>
      </w:pP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bCs w:val="1"/>
          <w:shd w:fill="fff2cc" w:val="clear"/>
        </w:rPr>
      </w:pP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2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2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r w:rsidDel="00000000" w:rsidR="00000000" w:rsidRPr="00000000">
            <w:rPr>
              <w:b w:val="1"/>
              <w:bCs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8">
          <w:pPr>
            <w:tabs>
              <w:tab w:val="center" w:leader="none" w:pos="4320"/>
              <w:tab w:val="right" w:leader="none" w:pos="8640"/>
              <w:tab w:val="left" w:leader="none" w:pos="2160"/>
              <w:tab w:val="left" w:leader="none" w:pos="3600"/>
              <w:tab w:val="left" w:leader="none" w:pos="4140"/>
              <w:tab w:val="left" w:leader="none" w:pos="6300"/>
            </w:tabs>
            <w:spacing w:line="360" w:lineRule="auto"/>
            <w:rPr>
              <w:b w:val="1"/>
              <w:bCs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9">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igardenexpo.com" TargetMode="External"/><Relationship Id="rId5" Type="http://schemas.openxmlformats.org/officeDocument/2006/relationships/styles" Target="styles.xml"/><Relationship Id="rId6" Type="http://schemas.openxmlformats.org/officeDocument/2006/relationships/hyperlink" Target="https://drive.google.com/drive/folders/1ECySghLWuOkApvM2pwBmC1nIqcZL8nYe?usp=sharing" TargetMode="External"/><Relationship Id="rId7" Type="http://schemas.openxmlformats.org/officeDocument/2006/relationships/hyperlink" Target="http://wigardenexpo.com" TargetMode="External"/><Relationship Id="rId8" Type="http://schemas.openxmlformats.org/officeDocument/2006/relationships/hyperlink" Target="http://wigardenexpo.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